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3630F" w14:textId="77777777" w:rsidR="00597EC9" w:rsidRPr="002F1E89" w:rsidRDefault="00597EC9">
      <w:pPr>
        <w:rPr>
          <w:color w:val="000000" w:themeColor="text1"/>
        </w:rPr>
      </w:pPr>
    </w:p>
    <w:p w14:paraId="70D510ED" w14:textId="2C8FFFC9" w:rsidR="00391493" w:rsidRPr="00E27C58" w:rsidRDefault="00391493" w:rsidP="00E27C58">
      <w:pPr>
        <w:rPr>
          <w:color w:val="000000" w:themeColor="text1"/>
        </w:rPr>
      </w:pPr>
      <w:r w:rsidRPr="002F1E89">
        <w:rPr>
          <w:color w:val="000000" w:themeColor="text1"/>
        </w:rPr>
        <w:t xml:space="preserve">“Great doubt will eventually lead to great awakening.” </w:t>
      </w:r>
      <w:proofErr w:type="spellStart"/>
      <w:r w:rsidRPr="002F1E89">
        <w:rPr>
          <w:i/>
          <w:iCs/>
          <w:color w:val="000000" w:themeColor="text1"/>
        </w:rPr>
        <w:t>Manhae</w:t>
      </w:r>
      <w:proofErr w:type="spellEnd"/>
      <w:r w:rsidRPr="002F1E89">
        <w:rPr>
          <w:i/>
          <w:iCs/>
          <w:color w:val="000000" w:themeColor="text1"/>
        </w:rPr>
        <w:t xml:space="preserve"> (Han </w:t>
      </w:r>
      <w:proofErr w:type="spellStart"/>
      <w:r w:rsidRPr="002F1E89">
        <w:rPr>
          <w:i/>
          <w:iCs/>
          <w:color w:val="000000" w:themeColor="text1"/>
        </w:rPr>
        <w:t>Yongun</w:t>
      </w:r>
      <w:proofErr w:type="spellEnd"/>
      <w:r w:rsidRPr="002F1E89">
        <w:rPr>
          <w:i/>
          <w:iCs/>
          <w:color w:val="000000" w:themeColor="text1"/>
        </w:rPr>
        <w:t>)</w:t>
      </w:r>
    </w:p>
    <w:p w14:paraId="38F74A1C" w14:textId="77777777" w:rsidR="00391493" w:rsidRPr="002F1E89" w:rsidRDefault="00391493" w:rsidP="00E27C58">
      <w:pPr>
        <w:rPr>
          <w:iCs/>
          <w:color w:val="000000" w:themeColor="text1"/>
        </w:rPr>
      </w:pPr>
    </w:p>
    <w:p w14:paraId="7A503511" w14:textId="75A260CD" w:rsidR="00391493" w:rsidRPr="002F1E89" w:rsidRDefault="00391493" w:rsidP="00E27C58">
      <w:pPr>
        <w:rPr>
          <w:color w:val="000000" w:themeColor="text1"/>
        </w:rPr>
      </w:pPr>
      <w:r w:rsidRPr="002F1E89">
        <w:rPr>
          <w:color w:val="000000" w:themeColor="text1"/>
        </w:rPr>
        <w:t>“To live in the realm of Buddha nature means to die as a small being, moment after moment.”</w:t>
      </w:r>
      <w:r w:rsidR="00E27C58">
        <w:rPr>
          <w:color w:val="000000" w:themeColor="text1"/>
        </w:rPr>
        <w:t xml:space="preserve"> </w:t>
      </w:r>
      <w:proofErr w:type="spellStart"/>
      <w:r w:rsidRPr="002F1E89">
        <w:rPr>
          <w:i/>
          <w:color w:val="000000" w:themeColor="text1"/>
        </w:rPr>
        <w:t>Shunryu</w:t>
      </w:r>
      <w:proofErr w:type="spellEnd"/>
      <w:r w:rsidRPr="002F1E89">
        <w:rPr>
          <w:i/>
          <w:color w:val="000000" w:themeColor="text1"/>
        </w:rPr>
        <w:t xml:space="preserve"> Suzuki</w:t>
      </w:r>
    </w:p>
    <w:p w14:paraId="7210D76B" w14:textId="77777777" w:rsidR="00391493" w:rsidRPr="002F1E89" w:rsidRDefault="00391493" w:rsidP="00E27C58">
      <w:pPr>
        <w:rPr>
          <w:color w:val="000000" w:themeColor="text1"/>
        </w:rPr>
      </w:pPr>
    </w:p>
    <w:p w14:paraId="0B251996" w14:textId="43D9EB23" w:rsidR="00391493" w:rsidRPr="002F1E89" w:rsidRDefault="00391493" w:rsidP="00E27C58">
      <w:pPr>
        <w:rPr>
          <w:color w:val="000000" w:themeColor="text1"/>
        </w:rPr>
      </w:pPr>
      <w:r w:rsidRPr="002F1E89">
        <w:rPr>
          <w:color w:val="000000" w:themeColor="text1"/>
        </w:rPr>
        <w:t>“Let go of the past, let go of the future, let go of the present, and cross</w:t>
      </w:r>
      <w:r w:rsidR="00E27C58">
        <w:rPr>
          <w:color w:val="000000" w:themeColor="text1"/>
        </w:rPr>
        <w:t xml:space="preserve"> over to the farther shore </w:t>
      </w:r>
      <w:r w:rsidRPr="002F1E89">
        <w:rPr>
          <w:color w:val="000000" w:themeColor="text1"/>
        </w:rPr>
        <w:t>of existence. With mind wholly liberated, you shall come no more to birth and death.”</w:t>
      </w:r>
      <w:r w:rsidR="00E27C58">
        <w:rPr>
          <w:color w:val="000000" w:themeColor="text1"/>
        </w:rPr>
        <w:t xml:space="preserve"> </w:t>
      </w:r>
      <w:proofErr w:type="spellStart"/>
      <w:r w:rsidRPr="002F1E89">
        <w:rPr>
          <w:i/>
          <w:iCs/>
          <w:color w:val="000000" w:themeColor="text1"/>
        </w:rPr>
        <w:t>Dhammapada</w:t>
      </w:r>
      <w:proofErr w:type="spellEnd"/>
      <w:r w:rsidRPr="002F1E89">
        <w:rPr>
          <w:color w:val="000000" w:themeColor="text1"/>
        </w:rPr>
        <w:t xml:space="preserve"> 24.348</w:t>
      </w:r>
    </w:p>
    <w:p w14:paraId="1A1E7529" w14:textId="77777777" w:rsidR="00E27C58" w:rsidRDefault="00E27C58">
      <w:pPr>
        <w:rPr>
          <w:color w:val="000000" w:themeColor="text1"/>
        </w:rPr>
      </w:pPr>
      <w:bookmarkStart w:id="0" w:name="_GoBack"/>
      <w:bookmarkEnd w:id="0"/>
    </w:p>
    <w:p w14:paraId="1E46285F" w14:textId="6090C2DA" w:rsidR="00E27C58" w:rsidRPr="00907F1D" w:rsidRDefault="00E27C58" w:rsidP="00E27C58">
      <w:pPr>
        <w:jc w:val="center"/>
        <w:rPr>
          <w:b/>
          <w:i/>
          <w:color w:val="000000" w:themeColor="text1"/>
        </w:rPr>
      </w:pPr>
      <w:r w:rsidRPr="00907F1D">
        <w:rPr>
          <w:b/>
          <w:i/>
          <w:color w:val="000000" w:themeColor="text1"/>
        </w:rPr>
        <w:t>Making Sense of Suffering</w:t>
      </w:r>
    </w:p>
    <w:p w14:paraId="1D815866" w14:textId="77777777" w:rsidR="00E27C58" w:rsidRDefault="00E27C58" w:rsidP="00E27C58">
      <w:pPr>
        <w:rPr>
          <w:color w:val="000000" w:themeColor="text1"/>
        </w:rPr>
      </w:pPr>
    </w:p>
    <w:p w14:paraId="5EE940C9" w14:textId="135203EC" w:rsidR="00E27C58" w:rsidRDefault="00E27C58" w:rsidP="00E27C58">
      <w:pPr>
        <w:rPr>
          <w:color w:val="000000" w:themeColor="text1"/>
        </w:rPr>
      </w:pPr>
      <w:r>
        <w:rPr>
          <w:color w:val="000000" w:themeColor="text1"/>
        </w:rPr>
        <w:t>1. The Four Noble Truths: Life is suffering, suffering c</w:t>
      </w:r>
      <w:r w:rsidR="006953AB">
        <w:rPr>
          <w:color w:val="000000" w:themeColor="text1"/>
        </w:rPr>
        <w:t xml:space="preserve">omes from desire, desire can be </w:t>
      </w:r>
      <w:r>
        <w:rPr>
          <w:color w:val="000000" w:themeColor="text1"/>
        </w:rPr>
        <w:t>overcome, the path of overcoming suffering</w:t>
      </w:r>
      <w:r w:rsidR="00D505AE">
        <w:rPr>
          <w:color w:val="000000" w:themeColor="text1"/>
        </w:rPr>
        <w:t>; diagnosis, etiology, prognosis, treatment plan</w:t>
      </w:r>
    </w:p>
    <w:p w14:paraId="591BE69F" w14:textId="77777777" w:rsidR="00E27C58" w:rsidRDefault="00E27C58" w:rsidP="00E27C58">
      <w:pPr>
        <w:rPr>
          <w:color w:val="000000" w:themeColor="text1"/>
        </w:rPr>
      </w:pPr>
    </w:p>
    <w:p w14:paraId="062904DE" w14:textId="4851BE73" w:rsidR="00E27C58" w:rsidRDefault="00E27C58" w:rsidP="00E27C58">
      <w:pPr>
        <w:rPr>
          <w:color w:val="000000" w:themeColor="text1"/>
        </w:rPr>
      </w:pPr>
      <w:r>
        <w:rPr>
          <w:color w:val="000000" w:themeColor="text1"/>
        </w:rPr>
        <w:t xml:space="preserve">2. </w:t>
      </w:r>
      <w:r>
        <w:rPr>
          <w:rFonts w:cs="Times"/>
          <w:szCs w:val="18"/>
        </w:rPr>
        <w:t>N</w:t>
      </w:r>
      <w:r w:rsidRPr="004650A2">
        <w:rPr>
          <w:rFonts w:cs="Times"/>
          <w:szCs w:val="18"/>
        </w:rPr>
        <w:t>o-self (</w:t>
      </w:r>
      <w:proofErr w:type="spellStart"/>
      <w:r w:rsidRPr="004650A2">
        <w:rPr>
          <w:rFonts w:cs="Times"/>
          <w:szCs w:val="18"/>
        </w:rPr>
        <w:t>Pali</w:t>
      </w:r>
      <w:proofErr w:type="spellEnd"/>
      <w:r w:rsidRPr="004650A2">
        <w:rPr>
          <w:rFonts w:cs="Times"/>
          <w:szCs w:val="18"/>
        </w:rPr>
        <w:t xml:space="preserve">, </w:t>
      </w:r>
      <w:proofErr w:type="spellStart"/>
      <w:r w:rsidRPr="004650A2">
        <w:rPr>
          <w:i/>
        </w:rPr>
        <w:t>anatta</w:t>
      </w:r>
      <w:proofErr w:type="spellEnd"/>
      <w:r w:rsidR="00D505AE">
        <w:t xml:space="preserve">); </w:t>
      </w:r>
      <w:proofErr w:type="spellStart"/>
      <w:r w:rsidR="00D505AE">
        <w:t>Shunryu</w:t>
      </w:r>
      <w:proofErr w:type="spellEnd"/>
      <w:r w:rsidR="00D505AE">
        <w:t xml:space="preserve"> Suzuki, the essence of Zen is “everything changes”</w:t>
      </w:r>
    </w:p>
    <w:p w14:paraId="3979DE92" w14:textId="77777777" w:rsidR="00E27C58" w:rsidRDefault="00E27C58" w:rsidP="00E27C58">
      <w:pPr>
        <w:rPr>
          <w:color w:val="000000" w:themeColor="text1"/>
        </w:rPr>
      </w:pPr>
    </w:p>
    <w:p w14:paraId="1A478F31" w14:textId="643B80AB" w:rsidR="006953AB" w:rsidRPr="006953AB" w:rsidRDefault="00E27C58" w:rsidP="00E27C58">
      <w:pPr>
        <w:rPr>
          <w:color w:val="000000" w:themeColor="text1"/>
        </w:rPr>
      </w:pPr>
      <w:r>
        <w:rPr>
          <w:color w:val="000000" w:themeColor="text1"/>
        </w:rPr>
        <w:t>3</w:t>
      </w:r>
      <w:r w:rsidR="006953AB">
        <w:rPr>
          <w:color w:val="000000" w:themeColor="text1"/>
        </w:rPr>
        <w:t>A</w:t>
      </w:r>
      <w:r>
        <w:rPr>
          <w:color w:val="000000" w:themeColor="text1"/>
        </w:rPr>
        <w:t>.</w:t>
      </w:r>
      <w:r w:rsidR="006953AB">
        <w:rPr>
          <w:color w:val="000000" w:themeColor="text1"/>
        </w:rPr>
        <w:t xml:space="preserve"> </w:t>
      </w:r>
      <w:r w:rsidR="006953AB">
        <w:rPr>
          <w:i/>
        </w:rPr>
        <w:t>D</w:t>
      </w:r>
      <w:r w:rsidR="006953AB" w:rsidRPr="004650A2">
        <w:rPr>
          <w:i/>
        </w:rPr>
        <w:t>ukkha</w:t>
      </w:r>
      <w:r w:rsidR="006953AB">
        <w:t>: (</w:t>
      </w:r>
      <w:proofErr w:type="spellStart"/>
      <w:r w:rsidR="006953AB" w:rsidRPr="004650A2">
        <w:t>Pali</w:t>
      </w:r>
      <w:proofErr w:type="spellEnd"/>
      <w:r w:rsidR="006953AB">
        <w:t xml:space="preserve">, “suffering”), experiential feel of insubstantiality, </w:t>
      </w:r>
      <w:r w:rsidR="006953AB" w:rsidRPr="004650A2">
        <w:t xml:space="preserve">transitory </w:t>
      </w:r>
      <w:proofErr w:type="spellStart"/>
      <w:r w:rsidR="006953AB" w:rsidRPr="004650A2">
        <w:t>unsatisfactoriness</w:t>
      </w:r>
      <w:proofErr w:type="spellEnd"/>
      <w:r w:rsidR="006953AB">
        <w:t>, a ‘thirst’ for things to be different</w:t>
      </w:r>
    </w:p>
    <w:p w14:paraId="1267BF9B" w14:textId="77777777" w:rsidR="006953AB" w:rsidRDefault="006953AB" w:rsidP="00E27C58">
      <w:pPr>
        <w:rPr>
          <w:color w:val="000000" w:themeColor="text1"/>
        </w:rPr>
      </w:pPr>
    </w:p>
    <w:p w14:paraId="135C5604" w14:textId="312E611F" w:rsidR="00E27C58" w:rsidRDefault="006953AB" w:rsidP="00E27C58">
      <w:pPr>
        <w:rPr>
          <w:color w:val="000000" w:themeColor="text1"/>
        </w:rPr>
      </w:pPr>
      <w:r>
        <w:rPr>
          <w:color w:val="000000" w:themeColor="text1"/>
        </w:rPr>
        <w:t>3B.</w:t>
      </w:r>
      <w:r w:rsidR="00E27C58">
        <w:rPr>
          <w:color w:val="000000" w:themeColor="text1"/>
        </w:rPr>
        <w:t xml:space="preserve"> </w:t>
      </w:r>
      <w:r w:rsidR="00E27C58" w:rsidRPr="00E27C58">
        <w:rPr>
          <w:i/>
          <w:color w:val="000000" w:themeColor="text1"/>
        </w:rPr>
        <w:t>Samsara</w:t>
      </w:r>
      <w:r w:rsidR="00E27C58">
        <w:rPr>
          <w:color w:val="000000" w:themeColor="text1"/>
        </w:rPr>
        <w:t xml:space="preserve"> (Sanskrit: “to journey”)</w:t>
      </w:r>
    </w:p>
    <w:p w14:paraId="7D3FF0F5" w14:textId="77777777" w:rsidR="00E27C58" w:rsidRDefault="00E27C58" w:rsidP="00E27C58">
      <w:pPr>
        <w:rPr>
          <w:color w:val="000000" w:themeColor="text1"/>
        </w:rPr>
      </w:pPr>
    </w:p>
    <w:p w14:paraId="585C9C29" w14:textId="5202D2C8" w:rsidR="00E27C58" w:rsidRDefault="00E27C58" w:rsidP="00E27C58">
      <w:pPr>
        <w:rPr>
          <w:color w:val="000000" w:themeColor="text1"/>
        </w:rPr>
      </w:pPr>
      <w:r>
        <w:rPr>
          <w:color w:val="000000" w:themeColor="text1"/>
        </w:rPr>
        <w:t xml:space="preserve">4. </w:t>
      </w:r>
      <w:r w:rsidR="00D505AE">
        <w:rPr>
          <w:color w:val="000000" w:themeColor="text1"/>
        </w:rPr>
        <w:t>Pain vs suffering</w:t>
      </w:r>
    </w:p>
    <w:p w14:paraId="03042B6E" w14:textId="77777777" w:rsidR="00D505AE" w:rsidRDefault="00D505AE" w:rsidP="00E27C58">
      <w:pPr>
        <w:rPr>
          <w:color w:val="000000" w:themeColor="text1"/>
        </w:rPr>
      </w:pPr>
    </w:p>
    <w:p w14:paraId="515D28DC" w14:textId="1E9B91D6" w:rsidR="00D505AE" w:rsidRDefault="00D505AE" w:rsidP="00E27C58">
      <w:pPr>
        <w:rPr>
          <w:color w:val="000000" w:themeColor="text1"/>
        </w:rPr>
      </w:pPr>
      <w:r>
        <w:rPr>
          <w:color w:val="000000" w:themeColor="text1"/>
        </w:rPr>
        <w:t>5. Acceptance</w:t>
      </w:r>
      <w:r w:rsidR="006953AB">
        <w:rPr>
          <w:color w:val="000000" w:themeColor="text1"/>
        </w:rPr>
        <w:t>; gumption, willingness</w:t>
      </w:r>
    </w:p>
    <w:p w14:paraId="4A8F67D8" w14:textId="77777777" w:rsidR="00D505AE" w:rsidRDefault="00D505AE" w:rsidP="00E27C58">
      <w:pPr>
        <w:rPr>
          <w:color w:val="000000" w:themeColor="text1"/>
        </w:rPr>
      </w:pPr>
    </w:p>
    <w:p w14:paraId="7A8FB00B" w14:textId="120DC7D8" w:rsidR="00D505AE" w:rsidRDefault="00D505AE" w:rsidP="00E27C58">
      <w:pPr>
        <w:rPr>
          <w:color w:val="000000" w:themeColor="text1"/>
        </w:rPr>
      </w:pPr>
      <w:r>
        <w:rPr>
          <w:color w:val="000000" w:themeColor="text1"/>
        </w:rPr>
        <w:t xml:space="preserve">6. </w:t>
      </w:r>
      <w:r w:rsidR="006953AB">
        <w:rPr>
          <w:color w:val="000000" w:themeColor="text1"/>
        </w:rPr>
        <w:t>Enduring; happiness vs. purpose; path vs. goals</w:t>
      </w:r>
    </w:p>
    <w:p w14:paraId="42C81D03" w14:textId="77777777" w:rsidR="006953AB" w:rsidRDefault="006953AB" w:rsidP="00E27C58">
      <w:pPr>
        <w:rPr>
          <w:color w:val="000000" w:themeColor="text1"/>
        </w:rPr>
      </w:pPr>
    </w:p>
    <w:p w14:paraId="35B87572" w14:textId="67F0B36E" w:rsidR="006953AB" w:rsidRDefault="006953AB" w:rsidP="00E27C58">
      <w:pPr>
        <w:rPr>
          <w:color w:val="000000" w:themeColor="text1"/>
        </w:rPr>
      </w:pPr>
      <w:r>
        <w:rPr>
          <w:color w:val="000000" w:themeColor="text1"/>
        </w:rPr>
        <w:t>7. The Three Jewels: Buddha (teacher), dharma (philosophy and practice), sangha (community)</w:t>
      </w:r>
    </w:p>
    <w:p w14:paraId="048795F6" w14:textId="77777777" w:rsidR="00E27C58" w:rsidRPr="002F1E89" w:rsidRDefault="00E27C58">
      <w:pPr>
        <w:rPr>
          <w:color w:val="000000" w:themeColor="text1"/>
        </w:rPr>
      </w:pPr>
    </w:p>
    <w:p w14:paraId="7C4DDDF7" w14:textId="77777777" w:rsidR="00391493" w:rsidRPr="002F1E89" w:rsidRDefault="00391493" w:rsidP="00391493">
      <w:pPr>
        <w:rPr>
          <w:i/>
          <w:color w:val="000000" w:themeColor="text1"/>
        </w:rPr>
      </w:pPr>
      <w:r w:rsidRPr="002F1E89">
        <w:rPr>
          <w:i/>
          <w:color w:val="000000" w:themeColor="text1"/>
        </w:rPr>
        <w:t>Recommended Readings</w:t>
      </w:r>
    </w:p>
    <w:p w14:paraId="52495579" w14:textId="77777777" w:rsidR="00391493" w:rsidRPr="002F1E89" w:rsidRDefault="00391493" w:rsidP="00391493">
      <w:pPr>
        <w:rPr>
          <w:color w:val="000000" w:themeColor="text1"/>
        </w:rPr>
      </w:pPr>
    </w:p>
    <w:p w14:paraId="3BDD6EEF" w14:textId="2ECCACA4" w:rsidR="00391493" w:rsidRPr="002F1E89" w:rsidRDefault="00391493">
      <w:pPr>
        <w:rPr>
          <w:color w:val="000000" w:themeColor="text1"/>
        </w:rPr>
      </w:pPr>
      <w:r w:rsidRPr="002F1E89">
        <w:rPr>
          <w:color w:val="000000" w:themeColor="text1"/>
        </w:rPr>
        <w:t xml:space="preserve">Bowker, J. (1970). </w:t>
      </w:r>
      <w:r w:rsidRPr="002F1E89">
        <w:rPr>
          <w:i/>
          <w:iCs/>
          <w:color w:val="000000" w:themeColor="text1"/>
        </w:rPr>
        <w:t>Problems of suffering in religions of the world</w:t>
      </w:r>
      <w:r w:rsidRPr="002F1E89">
        <w:rPr>
          <w:color w:val="000000" w:themeColor="text1"/>
        </w:rPr>
        <w:t xml:space="preserve">. Cambridge: </w:t>
      </w:r>
      <w:r w:rsidR="007A32C7" w:rsidRPr="002F1E89">
        <w:rPr>
          <w:color w:val="000000" w:themeColor="text1"/>
        </w:rPr>
        <w:t xml:space="preserve">Cambridge </w:t>
      </w:r>
      <w:r w:rsidR="006953AB">
        <w:rPr>
          <w:color w:val="000000" w:themeColor="text1"/>
        </w:rPr>
        <w:tab/>
      </w:r>
      <w:r w:rsidRPr="002F1E89">
        <w:rPr>
          <w:color w:val="000000" w:themeColor="text1"/>
        </w:rPr>
        <w:t>University Press.</w:t>
      </w:r>
    </w:p>
    <w:p w14:paraId="406C7F16" w14:textId="32C94899" w:rsidR="007A32C7" w:rsidRPr="002F1E89" w:rsidRDefault="00391493" w:rsidP="00391493">
      <w:pPr>
        <w:rPr>
          <w:color w:val="000000" w:themeColor="text1"/>
        </w:rPr>
      </w:pPr>
      <w:r w:rsidRPr="002F1E89">
        <w:rPr>
          <w:color w:val="000000" w:themeColor="text1"/>
        </w:rPr>
        <w:t xml:space="preserve">Huber, C. (2002). </w:t>
      </w:r>
      <w:r w:rsidRPr="002F1E89">
        <w:rPr>
          <w:i/>
          <w:color w:val="000000" w:themeColor="text1"/>
        </w:rPr>
        <w:t xml:space="preserve">Suffering is optional: Three keys to freedom and joy. </w:t>
      </w:r>
      <w:proofErr w:type="spellStart"/>
      <w:r w:rsidR="007A32C7" w:rsidRPr="002F1E89">
        <w:rPr>
          <w:color w:val="000000" w:themeColor="text1"/>
        </w:rPr>
        <w:t>Murphys</w:t>
      </w:r>
      <w:proofErr w:type="spellEnd"/>
      <w:r w:rsidR="007A32C7" w:rsidRPr="002F1E89">
        <w:rPr>
          <w:color w:val="000000" w:themeColor="text1"/>
        </w:rPr>
        <w:t xml:space="preserve">, CA: Keep it </w:t>
      </w:r>
      <w:r w:rsidR="006953AB">
        <w:rPr>
          <w:color w:val="000000" w:themeColor="text1"/>
        </w:rPr>
        <w:tab/>
      </w:r>
      <w:r w:rsidRPr="002F1E89">
        <w:rPr>
          <w:color w:val="000000" w:themeColor="text1"/>
        </w:rPr>
        <w:t>Simple Books.</w:t>
      </w:r>
    </w:p>
    <w:p w14:paraId="474C901A" w14:textId="7603747E" w:rsidR="00391493" w:rsidRPr="002F1E89" w:rsidRDefault="007A32C7">
      <w:pPr>
        <w:rPr>
          <w:color w:val="000000" w:themeColor="text1"/>
        </w:rPr>
      </w:pPr>
      <w:r w:rsidRPr="002F1E89">
        <w:rPr>
          <w:rFonts w:eastAsia="Cambria"/>
          <w:color w:val="000000" w:themeColor="text1"/>
        </w:rPr>
        <w:t xml:space="preserve">Levine, M. (2000). </w:t>
      </w:r>
      <w:r w:rsidRPr="002F1E89">
        <w:rPr>
          <w:rFonts w:eastAsia="Cambria"/>
          <w:i/>
          <w:color w:val="000000" w:themeColor="text1"/>
        </w:rPr>
        <w:t>The positive psychology of Buddhism and Yoga: Paths to a mature happiness</w:t>
      </w:r>
      <w:r w:rsidRPr="002F1E89">
        <w:rPr>
          <w:rFonts w:eastAsia="Cambria"/>
          <w:color w:val="000000" w:themeColor="text1"/>
        </w:rPr>
        <w:t xml:space="preserve">. </w:t>
      </w:r>
      <w:r w:rsidR="006953AB">
        <w:rPr>
          <w:rFonts w:eastAsia="Cambria"/>
          <w:color w:val="000000" w:themeColor="text1"/>
        </w:rPr>
        <w:tab/>
      </w:r>
      <w:r w:rsidRPr="002F1E89">
        <w:rPr>
          <w:rFonts w:eastAsia="Cambria"/>
          <w:color w:val="000000" w:themeColor="text1"/>
        </w:rPr>
        <w:t>Mahwah: Lawrence Erlbaum.</w:t>
      </w:r>
    </w:p>
    <w:p w14:paraId="5B92D09B" w14:textId="72E3156D" w:rsidR="00391493" w:rsidRPr="002F1E89" w:rsidRDefault="00391493" w:rsidP="006953AB">
      <w:pPr>
        <w:pStyle w:val="Index1"/>
        <w:rPr>
          <w:rFonts w:cs="Times New Roman"/>
          <w:color w:val="000000" w:themeColor="text1"/>
          <w:szCs w:val="24"/>
        </w:rPr>
      </w:pPr>
      <w:proofErr w:type="spellStart"/>
      <w:r w:rsidRPr="002F1E89">
        <w:rPr>
          <w:rFonts w:cs="Times New Roman"/>
          <w:color w:val="000000" w:themeColor="text1"/>
          <w:szCs w:val="24"/>
        </w:rPr>
        <w:t>Schuhmacher</w:t>
      </w:r>
      <w:proofErr w:type="spellEnd"/>
      <w:r w:rsidRPr="002F1E89">
        <w:rPr>
          <w:rFonts w:cs="Times New Roman"/>
          <w:color w:val="000000" w:themeColor="text1"/>
          <w:szCs w:val="24"/>
        </w:rPr>
        <w:t xml:space="preserve">, S., &amp; </w:t>
      </w:r>
      <w:proofErr w:type="spellStart"/>
      <w:r w:rsidRPr="002F1E89">
        <w:rPr>
          <w:rFonts w:cs="Times New Roman"/>
          <w:color w:val="000000" w:themeColor="text1"/>
          <w:szCs w:val="24"/>
        </w:rPr>
        <w:t>Woerner</w:t>
      </w:r>
      <w:proofErr w:type="spellEnd"/>
      <w:r w:rsidRPr="002F1E89">
        <w:rPr>
          <w:rFonts w:cs="Times New Roman"/>
          <w:color w:val="000000" w:themeColor="text1"/>
          <w:szCs w:val="24"/>
        </w:rPr>
        <w:t xml:space="preserve">, G. (Eds.). (1994). </w:t>
      </w:r>
      <w:r w:rsidRPr="002F1E89">
        <w:rPr>
          <w:rFonts w:cs="Times New Roman"/>
          <w:i/>
          <w:color w:val="000000" w:themeColor="text1"/>
          <w:szCs w:val="24"/>
        </w:rPr>
        <w:t>The encyclop</w:t>
      </w:r>
      <w:r w:rsidR="007A32C7" w:rsidRPr="002F1E89">
        <w:rPr>
          <w:rFonts w:cs="Times New Roman"/>
          <w:i/>
          <w:color w:val="000000" w:themeColor="text1"/>
          <w:szCs w:val="24"/>
        </w:rPr>
        <w:t xml:space="preserve">edia of Eastern philosophy </w:t>
      </w:r>
      <w:r w:rsidR="007A32C7" w:rsidRPr="002F1E89">
        <w:rPr>
          <w:rFonts w:cs="Times New Roman"/>
          <w:i/>
          <w:color w:val="000000" w:themeColor="text1"/>
          <w:szCs w:val="24"/>
        </w:rPr>
        <w:tab/>
        <w:t xml:space="preserve">and </w:t>
      </w:r>
      <w:r w:rsidR="006953AB">
        <w:rPr>
          <w:rFonts w:cs="Times New Roman"/>
          <w:i/>
          <w:color w:val="000000" w:themeColor="text1"/>
          <w:szCs w:val="24"/>
        </w:rPr>
        <w:tab/>
      </w:r>
      <w:r w:rsidRPr="002F1E89">
        <w:rPr>
          <w:rFonts w:cs="Times New Roman"/>
          <w:i/>
          <w:color w:val="000000" w:themeColor="text1"/>
          <w:szCs w:val="24"/>
        </w:rPr>
        <w:t>religion</w:t>
      </w:r>
      <w:r w:rsidRPr="002F1E89">
        <w:rPr>
          <w:rFonts w:cs="Times New Roman"/>
          <w:color w:val="000000" w:themeColor="text1"/>
          <w:szCs w:val="24"/>
        </w:rPr>
        <w:t>. Boston, MA: Shambhala Publications.</w:t>
      </w:r>
    </w:p>
    <w:p w14:paraId="2A59C15F" w14:textId="0CB9EC9D" w:rsidR="00391493" w:rsidRPr="002F1E89" w:rsidRDefault="00391493" w:rsidP="00391493">
      <w:pPr>
        <w:rPr>
          <w:color w:val="000000" w:themeColor="text1"/>
        </w:rPr>
      </w:pPr>
      <w:r w:rsidRPr="002F1E89">
        <w:rPr>
          <w:color w:val="000000" w:themeColor="text1"/>
        </w:rPr>
        <w:t xml:space="preserve">Varela, F., Thompson, E., &amp; </w:t>
      </w:r>
      <w:proofErr w:type="spellStart"/>
      <w:r w:rsidRPr="002F1E89">
        <w:rPr>
          <w:color w:val="000000" w:themeColor="text1"/>
        </w:rPr>
        <w:t>Rosch</w:t>
      </w:r>
      <w:proofErr w:type="spellEnd"/>
      <w:r w:rsidRPr="002F1E89">
        <w:rPr>
          <w:color w:val="000000" w:themeColor="text1"/>
        </w:rPr>
        <w:t xml:space="preserve">, E. (1993). </w:t>
      </w:r>
      <w:r w:rsidRPr="002F1E89">
        <w:rPr>
          <w:i/>
          <w:color w:val="000000" w:themeColor="text1"/>
        </w:rPr>
        <w:t xml:space="preserve">The embodied mind: Cognitive science </w:t>
      </w:r>
      <w:r w:rsidR="007A32C7" w:rsidRPr="002F1E89">
        <w:rPr>
          <w:i/>
          <w:color w:val="000000" w:themeColor="text1"/>
        </w:rPr>
        <w:t xml:space="preserve">and </w:t>
      </w:r>
      <w:r w:rsidR="006953AB">
        <w:rPr>
          <w:i/>
          <w:color w:val="000000" w:themeColor="text1"/>
        </w:rPr>
        <w:tab/>
      </w:r>
      <w:r w:rsidRPr="002F1E89">
        <w:rPr>
          <w:i/>
          <w:color w:val="000000" w:themeColor="text1"/>
        </w:rPr>
        <w:t>human experience</w:t>
      </w:r>
      <w:r w:rsidRPr="002F1E89">
        <w:rPr>
          <w:color w:val="000000" w:themeColor="text1"/>
        </w:rPr>
        <w:t xml:space="preserve">. Cambridge, MA: The MIT Press. </w:t>
      </w:r>
    </w:p>
    <w:p w14:paraId="505C250A" w14:textId="77777777" w:rsidR="00391493" w:rsidRPr="002F1E89" w:rsidRDefault="00391493">
      <w:pPr>
        <w:rPr>
          <w:color w:val="000000" w:themeColor="text1"/>
        </w:rPr>
      </w:pPr>
    </w:p>
    <w:p w14:paraId="4BBF4F6C" w14:textId="53B6F9CF" w:rsidR="00391493" w:rsidRPr="006953AB" w:rsidRDefault="00391493">
      <w:pPr>
        <w:rPr>
          <w:color w:val="000000" w:themeColor="text1"/>
        </w:rPr>
      </w:pPr>
      <w:r w:rsidRPr="002F1E89">
        <w:rPr>
          <w:color w:val="000000" w:themeColor="text1"/>
        </w:rPr>
        <w:t xml:space="preserve">Dr. David Zuniga: www.drdavidzuniga.com describes thousands of books, web links and other resources related to the intersections of psychology, spirituality, mindfulness and wellness, including free videos of guided meditation. </w:t>
      </w:r>
    </w:p>
    <w:sectPr w:rsidR="00391493" w:rsidRPr="006953AB" w:rsidSect="00E40EB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CAA5B" w14:textId="77777777" w:rsidR="00396865" w:rsidRDefault="00396865" w:rsidP="00391493">
      <w:r>
        <w:separator/>
      </w:r>
    </w:p>
  </w:endnote>
  <w:endnote w:type="continuationSeparator" w:id="0">
    <w:p w14:paraId="0EDD2567" w14:textId="77777777" w:rsidR="00396865" w:rsidRDefault="00396865" w:rsidP="00391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37F5F" w14:textId="77777777" w:rsidR="00396865" w:rsidRDefault="00396865" w:rsidP="00391493">
      <w:r>
        <w:separator/>
      </w:r>
    </w:p>
  </w:footnote>
  <w:footnote w:type="continuationSeparator" w:id="0">
    <w:p w14:paraId="5807035E" w14:textId="77777777" w:rsidR="00396865" w:rsidRDefault="00396865" w:rsidP="003914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20660" w14:textId="77777777" w:rsidR="00391493" w:rsidRPr="00391493" w:rsidRDefault="00391493" w:rsidP="00391493">
    <w:pPr>
      <w:jc w:val="center"/>
      <w:rPr>
        <w:b/>
        <w:kern w:val="28"/>
        <w:sz w:val="20"/>
        <w:szCs w:val="28"/>
      </w:rPr>
    </w:pPr>
    <w:r w:rsidRPr="00391493">
      <w:rPr>
        <w:b/>
        <w:kern w:val="28"/>
        <w:sz w:val="20"/>
        <w:szCs w:val="28"/>
      </w:rPr>
      <w:t>David Zuniga, Ph.D., MDIV, MA</w:t>
    </w:r>
  </w:p>
  <w:p w14:paraId="0F2B7E6C" w14:textId="77777777" w:rsidR="00391493" w:rsidRPr="00391493" w:rsidRDefault="00391493" w:rsidP="00391493">
    <w:pPr>
      <w:jc w:val="center"/>
      <w:rPr>
        <w:sz w:val="20"/>
        <w:szCs w:val="22"/>
      </w:rPr>
    </w:pPr>
    <w:r w:rsidRPr="00391493">
      <w:rPr>
        <w:sz w:val="20"/>
        <w:szCs w:val="22"/>
      </w:rPr>
      <w:t xml:space="preserve">Ordained Zen/Son Vice-Bishop in the </w:t>
    </w:r>
    <w:proofErr w:type="spellStart"/>
    <w:r w:rsidRPr="00391493">
      <w:rPr>
        <w:sz w:val="20"/>
        <w:szCs w:val="22"/>
      </w:rPr>
      <w:t>Taego</w:t>
    </w:r>
    <w:proofErr w:type="spellEnd"/>
    <w:r w:rsidRPr="00391493">
      <w:rPr>
        <w:sz w:val="20"/>
        <w:szCs w:val="22"/>
      </w:rPr>
      <w:t xml:space="preserve"> Lineage</w:t>
    </w:r>
  </w:p>
  <w:p w14:paraId="129DBE4B" w14:textId="77777777" w:rsidR="00391493" w:rsidRPr="00391493" w:rsidRDefault="00391493" w:rsidP="00391493">
    <w:pPr>
      <w:jc w:val="center"/>
      <w:rPr>
        <w:sz w:val="20"/>
        <w:szCs w:val="22"/>
      </w:rPr>
    </w:pPr>
    <w:r w:rsidRPr="00391493">
      <w:rPr>
        <w:sz w:val="20"/>
        <w:szCs w:val="22"/>
      </w:rPr>
      <w:t>Clinical Psychologist</w:t>
    </w:r>
  </w:p>
  <w:p w14:paraId="4899FA8B" w14:textId="77777777" w:rsidR="00391493" w:rsidRPr="00391493" w:rsidRDefault="00391493" w:rsidP="00391493">
    <w:pPr>
      <w:pStyle w:val="Header"/>
      <w:jc w:val="center"/>
      <w:rPr>
        <w:rFonts w:ascii="Times New Roman" w:hAnsi="Times New Roman" w:cs="Times New Roman"/>
        <w:sz w:val="20"/>
      </w:rPr>
    </w:pPr>
    <w:r w:rsidRPr="00391493">
      <w:rPr>
        <w:rFonts w:ascii="Times New Roman" w:hAnsi="Times New Roman" w:cs="Times New Roman"/>
        <w:sz w:val="20"/>
      </w:rPr>
      <w:t>www.drdavidzuniga.com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93"/>
    <w:rsid w:val="002F1E89"/>
    <w:rsid w:val="00391493"/>
    <w:rsid w:val="00396865"/>
    <w:rsid w:val="00597EC9"/>
    <w:rsid w:val="006953AB"/>
    <w:rsid w:val="007A32C7"/>
    <w:rsid w:val="00907F1D"/>
    <w:rsid w:val="009B1B57"/>
    <w:rsid w:val="00D505AE"/>
    <w:rsid w:val="00E27C58"/>
    <w:rsid w:val="00E4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F612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149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9149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391493"/>
  </w:style>
  <w:style w:type="paragraph" w:styleId="Footer">
    <w:name w:val="footer"/>
    <w:basedOn w:val="Normal"/>
    <w:link w:val="FooterChar"/>
    <w:uiPriority w:val="99"/>
    <w:unhideWhenUsed/>
    <w:rsid w:val="0039149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91493"/>
  </w:style>
  <w:style w:type="paragraph" w:styleId="Index1">
    <w:name w:val="index 1"/>
    <w:basedOn w:val="Normal"/>
    <w:next w:val="Normal"/>
    <w:autoRedefine/>
    <w:rsid w:val="00391493"/>
    <w:rPr>
      <w:rFonts w:cs="Arial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288</Words>
  <Characters>1647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2022-01-07T15:48:00Z</dcterms:created>
  <dcterms:modified xsi:type="dcterms:W3CDTF">2022-01-07T16:25:00Z</dcterms:modified>
</cp:coreProperties>
</file>